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80" w:rightFromText="180" w:vertAnchor="text" w:horzAnchor="page" w:tblpX="642" w:tblpY="35"/>
        <w:tblOverlap w:val="never"/>
        <w:tblW w:w="0" w:type="auto"/>
        <w:tblLook w:val="04A0" w:firstRow="1" w:lastRow="0" w:firstColumn="1" w:lastColumn="0" w:noHBand="0" w:noVBand="1"/>
      </w:tblPr>
      <w:tblGrid>
        <w:gridCol w:w="7796"/>
        <w:gridCol w:w="7794"/>
      </w:tblGrid>
      <w:tr w:rsidR="004425C3" w:rsidRPr="00456E9D" w14:paraId="67BA49A7" w14:textId="77777777">
        <w:trPr>
          <w:trHeight w:val="10430"/>
        </w:trPr>
        <w:tc>
          <w:tcPr>
            <w:tcW w:w="7908" w:type="dxa"/>
          </w:tcPr>
          <w:p w14:paraId="29924020" w14:textId="77777777" w:rsidR="004425C3" w:rsidRDefault="00000000">
            <w:pPr>
              <w:pStyle w:val="1"/>
              <w:widowControl/>
              <w:spacing w:beforeAutospacing="0" w:afterAutospacing="0"/>
              <w:jc w:val="center"/>
              <w:textAlignment w:val="baseline"/>
              <w:outlineLvl w:val="0"/>
              <w:rPr>
                <w:rFonts w:ascii="Times New Roman" w:eastAsia="sans-serif" w:hAnsi="Times New Roman" w:cs="Times New Roman" w:hint="default"/>
                <w:sz w:val="24"/>
                <w:szCs w:val="24"/>
                <w:lang w:val="ru-RU"/>
              </w:rPr>
            </w:pPr>
            <w:r>
              <w:rPr>
                <w:rFonts w:ascii="Times New Roman" w:eastAsia="sans-serif" w:hAnsi="Times New Roman" w:cs="Times New Roman" w:hint="default"/>
                <w:sz w:val="24"/>
                <w:szCs w:val="24"/>
                <w:lang w:val="ru-RU"/>
              </w:rPr>
              <w:t>Уважаемые граждане!</w:t>
            </w:r>
          </w:p>
          <w:p w14:paraId="6AB2DC2C" w14:textId="77777777" w:rsidR="004425C3" w:rsidRDefault="00000000">
            <w:pPr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ru-RU"/>
              </w:rPr>
              <w:t>МБУ «Управление по делам ГО и ЧС» напоминает основные п</w:t>
            </w:r>
            <w:r w:rsidRPr="00456E9D"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ru-RU"/>
              </w:rPr>
              <w:t>равила поведения при паводке</w:t>
            </w:r>
            <w:r>
              <w:rPr>
                <w:rFonts w:ascii="Times New Roman" w:eastAsia="sans-serif" w:hAnsi="Times New Roman" w:cs="Times New Roman"/>
                <w:b/>
                <w:bCs/>
                <w:sz w:val="24"/>
                <w:szCs w:val="24"/>
                <w:lang w:val="ru-RU"/>
              </w:rPr>
              <w:t>.</w:t>
            </w:r>
          </w:p>
          <w:p w14:paraId="6AB567F0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 xml:space="preserve">Паводок </w:t>
            </w:r>
            <w:proofErr w:type="gramStart"/>
            <w:r w:rsidRPr="00456E9D">
              <w:rPr>
                <w:rFonts w:eastAsia="sans-serif"/>
                <w:lang w:val="ru-RU"/>
              </w:rPr>
              <w:t>- это значительное затопление</w:t>
            </w:r>
            <w:proofErr w:type="gramEnd"/>
            <w:r w:rsidRPr="00456E9D">
              <w:rPr>
                <w:rFonts w:eastAsia="sans-serif"/>
                <w:lang w:val="ru-RU"/>
              </w:rPr>
              <w:t xml:space="preserve"> местности в результате </w:t>
            </w:r>
            <w:r>
              <w:rPr>
                <w:rFonts w:eastAsia="sans-serif"/>
                <w:lang w:val="ru-RU"/>
              </w:rPr>
              <w:t>подъёма</w:t>
            </w:r>
            <w:r w:rsidRPr="00456E9D">
              <w:rPr>
                <w:rFonts w:eastAsia="sans-serif"/>
                <w:lang w:val="ru-RU"/>
              </w:rPr>
              <w:t xml:space="preserve"> уровня воды в реке, озере в период снеготаяния, ливней, ветровых нагонов воды, при заторах и т.п.</w:t>
            </w:r>
          </w:p>
          <w:p w14:paraId="4C6147DD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Вследствие наводнения, паводка начинается проседание домов и земли, возникают сдвиги и обвалы. В период паводков радиотрансляционная сеть в квартирах и на рабочих местах должна действовать круглосуточно, так как население оповещается заблаговременно. Ознакомьтесь с сигналами оповещения, мерами и правилами эвакуации, подготовьтесь к ней заранее.</w:t>
            </w:r>
          </w:p>
          <w:p w14:paraId="4B0ED5C8" w14:textId="77777777" w:rsidR="004425C3" w:rsidRPr="00456E9D" w:rsidRDefault="00000000">
            <w:pPr>
              <w:pStyle w:val="a4"/>
              <w:widowControl/>
              <w:spacing w:beforeAutospacing="0" w:afterAutospacing="0"/>
              <w:jc w:val="center"/>
              <w:textAlignment w:val="baseline"/>
              <w:rPr>
                <w:lang w:val="ru-RU"/>
              </w:rPr>
            </w:pPr>
            <w:r w:rsidRPr="00456E9D">
              <w:rPr>
                <w:rStyle w:val="a3"/>
                <w:rFonts w:eastAsia="sans-serif"/>
                <w:lang w:val="ru-RU"/>
              </w:rPr>
              <w:t>КАК ДЕЙСТВОВАТЬ ВО ВРЕМЯ ПАВОДКА</w:t>
            </w:r>
          </w:p>
          <w:p w14:paraId="132C3419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Style w:val="a3"/>
                <w:rFonts w:eastAsia="sans-serif"/>
                <w:lang w:val="ru-RU"/>
              </w:rPr>
              <w:t>Действия в случае угрозы возникновение наводнения, паводка:</w:t>
            </w:r>
          </w:p>
          <w:p w14:paraId="21D75FC7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- Внимательно слушайте информацию о чрезвычайной ситуации и инструкции о порядке действий, не пользуйтесь без необходимости телефоном, чтобы он был свободным для связи с вами.</w:t>
            </w:r>
          </w:p>
          <w:p w14:paraId="5E820DB6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- Сохраняйте спокойствие, предупредите соседей, окажите помощь инвалидам, детям и людям преклонного возраста.</w:t>
            </w:r>
          </w:p>
          <w:p w14:paraId="3E54F6B4" w14:textId="77777777" w:rsidR="004425C3" w:rsidRPr="00456E9D" w:rsidRDefault="00000000">
            <w:pPr>
              <w:pStyle w:val="a4"/>
              <w:widowControl/>
              <w:spacing w:beforeAutospacing="0" w:afterAutospacing="0"/>
              <w:jc w:val="both"/>
              <w:textAlignment w:val="baseline"/>
              <w:rPr>
                <w:lang w:val="ru-RU"/>
              </w:rPr>
            </w:pPr>
            <w:r>
              <w:rPr>
                <w:rFonts w:eastAsia="sans-serif"/>
              </w:rPr>
              <w:t> </w:t>
            </w:r>
            <w:r>
              <w:rPr>
                <w:rFonts w:eastAsia="sans-serif"/>
                <w:lang w:val="ru-RU"/>
              </w:rPr>
              <w:tab/>
            </w:r>
            <w:r w:rsidRPr="00456E9D">
              <w:rPr>
                <w:rFonts w:eastAsia="sans-serif"/>
                <w:lang w:val="ru-RU"/>
              </w:rPr>
              <w:t>- Узнайте в органах местного самоуправления место сбора жителей для эвакуации и готовьтесь к ней.</w:t>
            </w:r>
          </w:p>
          <w:p w14:paraId="5C892D55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- Подготовьте документы, одежду, наиболее необходимые вещи, запас продуктов питания на несколько дней, медикаменты. Сложите все в чемодан. Документы сохраняйте в водонепроницаемом пакете.</w:t>
            </w:r>
          </w:p>
          <w:p w14:paraId="159CFCD5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- Разъедините все потребители электрического тока от электросети, выключите газ.</w:t>
            </w:r>
          </w:p>
          <w:p w14:paraId="429C40E2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- Перенесите ценные вещи и продовольствие на верхние этажи или поднимите на верхние полки.</w:t>
            </w:r>
          </w:p>
          <w:p w14:paraId="7F71FF35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Style w:val="a3"/>
                <w:rFonts w:eastAsia="sans-serif"/>
                <w:lang w:val="ru-RU"/>
              </w:rPr>
              <w:t>Действия в зоне внезапного затопления во время паводка:</w:t>
            </w:r>
          </w:p>
          <w:p w14:paraId="53587DAD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- Сохраняйте спокойствие, не паникуйте.</w:t>
            </w:r>
          </w:p>
          <w:p w14:paraId="04DA4592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- Быстро соберите необходимые документы, ценности, лекарства, продукты и прочие необходимые вещи.</w:t>
            </w:r>
          </w:p>
          <w:p w14:paraId="44AB9ED9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- Окажите помощь детям, инвалидам и людям преклонного возраста. Они подлежат эвакуации в первую очередь.</w:t>
            </w:r>
          </w:p>
          <w:p w14:paraId="06F9B624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- По возможности немедленно оставьте зону затопления.</w:t>
            </w:r>
          </w:p>
          <w:p w14:paraId="34CD253F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rFonts w:eastAsia="sans-serif"/>
                <w:b/>
                <w:bCs/>
                <w:sz w:val="28"/>
                <w:szCs w:val="28"/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- Перед выходом из дома отключите электро- и газоснабжение, погасите огонь в печах. Закройте окна и двери, если есть время - закройте окна и двери первого этажа досками (щитами).</w:t>
            </w:r>
          </w:p>
        </w:tc>
        <w:tc>
          <w:tcPr>
            <w:tcW w:w="7908" w:type="dxa"/>
          </w:tcPr>
          <w:p w14:paraId="3D1AB522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rFonts w:eastAsia="sans-serif"/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- Поднимитесь на верхние этажи. Если дом одноэтажный - займите чердачные помещения.</w:t>
            </w:r>
          </w:p>
          <w:p w14:paraId="44A3AB9F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- До прибытия помощи оставайтесь на верхних этажах, крышах, деревьях или других возвышениях, сигнализируйте спасателям, чтобы они имели возможность быстро Вас обнаружить.</w:t>
            </w:r>
          </w:p>
          <w:p w14:paraId="55FBDD89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- Проверьте, нет ли вблизи пострадавших, окажите им, по возможности, помощь.</w:t>
            </w:r>
          </w:p>
          <w:p w14:paraId="3A6EA464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Style w:val="a3"/>
                <w:rFonts w:eastAsia="sans-serif"/>
                <w:lang w:val="ru-RU"/>
              </w:rPr>
              <w:t>Первая помощь людям, подобранным на поверхности воды, заключается в следующем:</w:t>
            </w:r>
          </w:p>
          <w:p w14:paraId="41A55F14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Их надо переодеть в сухое белье, тепло укутать и дать успокаивающее средство; пострадавшие нуждаются в квалифицированной помощи;</w:t>
            </w:r>
          </w:p>
          <w:p w14:paraId="003D5870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- Оказавшись в воде, снимите с себя тяжёлую одежду и обувь, отыщите вблизи предметы, которыми можно воспользоваться до получения помощи;</w:t>
            </w:r>
          </w:p>
          <w:p w14:paraId="4C766FD1" w14:textId="77777777" w:rsidR="004425C3" w:rsidRPr="00456E9D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rFonts w:eastAsia="sans-serif"/>
                <w:lang w:val="ru-RU"/>
              </w:rPr>
            </w:pPr>
            <w:r w:rsidRPr="00456E9D">
              <w:rPr>
                <w:rFonts w:eastAsia="sans-serif"/>
                <w:lang w:val="ru-RU"/>
              </w:rPr>
              <w:t>- Не переполняйте спасательные средства (катера, лодки, плоты).</w:t>
            </w:r>
          </w:p>
          <w:p w14:paraId="76AC886E" w14:textId="77777777" w:rsidR="004425C3" w:rsidRDefault="00000000">
            <w:pPr>
              <w:pStyle w:val="a4"/>
              <w:widowControl/>
              <w:spacing w:beforeAutospacing="0" w:afterAutospacing="0"/>
              <w:ind w:firstLineChars="250" w:firstLine="602"/>
              <w:jc w:val="both"/>
              <w:textAlignment w:val="baseline"/>
              <w:rPr>
                <w:rFonts w:eastAsia="sans-serif"/>
                <w:b/>
                <w:bCs/>
                <w:lang w:val="ru-RU"/>
              </w:rPr>
            </w:pPr>
            <w:r>
              <w:rPr>
                <w:rFonts w:eastAsia="sans-serif"/>
                <w:b/>
                <w:bCs/>
                <w:lang w:val="ru-RU"/>
              </w:rPr>
              <w:t>При угрозе подтопления вашего приусадебного участка, жилого дома или иных строений обязательно сообщите в единую дежурно-диспетчерскую службу по единому номеру - 112, указав:</w:t>
            </w:r>
          </w:p>
          <w:p w14:paraId="53FAD494" w14:textId="77777777" w:rsidR="004425C3" w:rsidRDefault="00000000">
            <w:pPr>
              <w:pStyle w:val="a4"/>
              <w:widowControl/>
              <w:spacing w:beforeAutospacing="0" w:afterAutospacing="0"/>
              <w:ind w:firstLine="708"/>
              <w:textAlignment w:val="baseline"/>
              <w:rPr>
                <w:rFonts w:eastAsia="sans-serif"/>
                <w:lang w:val="ru-RU"/>
              </w:rPr>
            </w:pPr>
            <w:r>
              <w:rPr>
                <w:rFonts w:eastAsia="sans-serif"/>
                <w:lang w:val="ru-RU"/>
              </w:rPr>
              <w:t>- фамилию, имя, отчество;</w:t>
            </w:r>
          </w:p>
          <w:p w14:paraId="58BA0BE7" w14:textId="77777777" w:rsidR="004425C3" w:rsidRDefault="00000000">
            <w:pPr>
              <w:pStyle w:val="a4"/>
              <w:widowControl/>
              <w:spacing w:beforeAutospacing="0" w:afterAutospacing="0"/>
              <w:ind w:firstLine="708"/>
              <w:textAlignment w:val="baseline"/>
              <w:rPr>
                <w:rFonts w:eastAsia="sans-serif"/>
                <w:lang w:val="ru-RU"/>
              </w:rPr>
            </w:pPr>
            <w:r>
              <w:rPr>
                <w:rFonts w:eastAsia="sans-serif"/>
                <w:lang w:val="ru-RU"/>
              </w:rPr>
              <w:t xml:space="preserve">- </w:t>
            </w:r>
            <w:proofErr w:type="gramStart"/>
            <w:r>
              <w:rPr>
                <w:rFonts w:eastAsia="sans-serif"/>
                <w:lang w:val="ru-RU"/>
              </w:rPr>
              <w:t>адрес</w:t>
            </w:r>
            <w:proofErr w:type="gramEnd"/>
            <w:r>
              <w:rPr>
                <w:rFonts w:eastAsia="sans-serif"/>
                <w:lang w:val="ru-RU"/>
              </w:rPr>
              <w:t xml:space="preserve"> где создаётся угроза подтопления;</w:t>
            </w:r>
          </w:p>
          <w:p w14:paraId="74678A76" w14:textId="77777777" w:rsidR="004425C3" w:rsidRDefault="00000000">
            <w:pPr>
              <w:pStyle w:val="a4"/>
              <w:widowControl/>
              <w:spacing w:beforeAutospacing="0" w:afterAutospacing="0"/>
              <w:ind w:firstLine="708"/>
              <w:textAlignment w:val="baseline"/>
              <w:rPr>
                <w:rFonts w:eastAsia="sans-serif"/>
                <w:lang w:val="ru-RU"/>
              </w:rPr>
            </w:pPr>
            <w:r>
              <w:rPr>
                <w:rFonts w:eastAsia="sans-serif"/>
                <w:lang w:val="ru-RU"/>
              </w:rPr>
              <w:t>- количество проживающих по указанному адресу, наличие детей и маломобильных граждан;</w:t>
            </w:r>
          </w:p>
          <w:p w14:paraId="4337C023" w14:textId="77777777" w:rsidR="004425C3" w:rsidRDefault="00000000">
            <w:pPr>
              <w:pStyle w:val="a4"/>
              <w:widowControl/>
              <w:spacing w:beforeAutospacing="0" w:afterAutospacing="0"/>
              <w:ind w:firstLine="708"/>
              <w:jc w:val="both"/>
              <w:textAlignment w:val="baseline"/>
              <w:rPr>
                <w:rFonts w:eastAsia="sans-serif"/>
                <w:b/>
                <w:bCs/>
                <w:lang w:val="ru-RU"/>
              </w:rPr>
            </w:pPr>
            <w:r>
              <w:rPr>
                <w:rFonts w:eastAsia="sans-serif"/>
                <w:b/>
                <w:bCs/>
                <w:lang w:val="ru-RU"/>
              </w:rPr>
              <w:t xml:space="preserve">Обращаем внимание, что на территории города Старая Русса организована работа пунктов временного размещения пострадавшего в результате чрезвычайной ситуации населения (ПВР), на базе следующих учреждений: </w:t>
            </w:r>
          </w:p>
          <w:p w14:paraId="4CD2CE83" w14:textId="77777777" w:rsidR="004425C3" w:rsidRDefault="00000000">
            <w:pPr>
              <w:widowControl/>
              <w:ind w:firstLine="6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 </w:t>
            </w:r>
            <w:r w:rsidRPr="00456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«Молодежный культурный центр» по адресу: Новгородская область, г. Старая Русса,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E496296" w14:textId="77777777" w:rsidR="004425C3" w:rsidRPr="00456E9D" w:rsidRDefault="00000000">
            <w:pPr>
              <w:widowControl/>
              <w:ind w:firstLine="6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 </w:t>
            </w:r>
            <w:r w:rsidRPr="00456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«Центр культуры имени Тимура Фрунзе» Новгородская область, г. Старая Русса, мкр. Городок, д. 27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7057FD04" w14:textId="77777777" w:rsidR="004425C3" w:rsidRDefault="00000000">
            <w:pPr>
              <w:widowControl/>
              <w:ind w:firstLine="6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ОАПОУ</w:t>
            </w:r>
            <w:r w:rsidRPr="00456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«Старорусский агротехнический колледж» по адресу: Новгородская область, г. Старая Русса,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6;</w:t>
            </w:r>
          </w:p>
          <w:p w14:paraId="7A926B33" w14:textId="77777777" w:rsidR="004425C3" w:rsidRDefault="00000000">
            <w:pPr>
              <w:widowControl/>
              <w:ind w:firstLine="6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МАУ</w:t>
            </w:r>
            <w:r w:rsidRPr="00456E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«Центр культуры «Русич»» по адресу: Новгородская область, г. Старая Русса,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E278155" w14:textId="77777777" w:rsidR="004425C3" w:rsidRDefault="004425C3">
            <w:pPr>
              <w:widowControl/>
              <w:ind w:firstLine="69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2C9972D2" w14:textId="77777777" w:rsidR="004425C3" w:rsidRDefault="00000000">
            <w:pPr>
              <w:widowControl/>
              <w:ind w:firstLine="69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Информацию о работе ПВР вы можете получить в МБУ «Управление по делам ГО и ЧС» по тел. 8(81652)5-15-50 </w:t>
            </w:r>
          </w:p>
          <w:p w14:paraId="15D6AD12" w14:textId="77777777" w:rsidR="004425C3" w:rsidRPr="00456E9D" w:rsidRDefault="004425C3">
            <w:pPr>
              <w:pStyle w:val="1"/>
              <w:widowControl/>
              <w:spacing w:beforeAutospacing="0" w:afterAutospacing="0"/>
              <w:jc w:val="center"/>
              <w:textAlignment w:val="baseline"/>
              <w:outlineLvl w:val="0"/>
              <w:rPr>
                <w:rFonts w:ascii="Times New Roman" w:eastAsia="sans-serif" w:hAnsi="Times New Roman" w:cs="Times New Roman" w:hint="default"/>
                <w:sz w:val="28"/>
                <w:szCs w:val="28"/>
                <w:lang w:val="ru-RU"/>
              </w:rPr>
            </w:pPr>
          </w:p>
        </w:tc>
      </w:tr>
    </w:tbl>
    <w:p w14:paraId="70A87BC2" w14:textId="77777777" w:rsidR="004425C3" w:rsidRPr="00456E9D" w:rsidRDefault="004425C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4425C3" w:rsidRPr="00456E9D">
      <w:pgSz w:w="16838" w:h="11906" w:orient="landscape"/>
      <w:pgMar w:top="400" w:right="598" w:bottom="604" w:left="6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5C3"/>
    <w:rsid w:val="004425C3"/>
    <w:rsid w:val="00456E9D"/>
    <w:rsid w:val="00EF2B88"/>
    <w:rsid w:val="42417D88"/>
    <w:rsid w:val="5967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76B33C"/>
  <w15:docId w15:val="{22F1DDF8-5B60-42F6-BA88-F17A1E23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MuromcevAA.ADMRUSSA</dc:creator>
  <cp:lastModifiedBy>Наталья Орловская</cp:lastModifiedBy>
  <cp:revision>2</cp:revision>
  <cp:lastPrinted>2024-02-29T05:18:00Z</cp:lastPrinted>
  <dcterms:created xsi:type="dcterms:W3CDTF">2025-03-20T14:21:00Z</dcterms:created>
  <dcterms:modified xsi:type="dcterms:W3CDTF">2025-03-20T14:21:00Z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4EC7310CFD4A4336BE925379CD4C8591_12</vt:lpwstr>
  </property>
</Properties>
</file>