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86B5" w14:textId="77777777" w:rsidR="00C76B56" w:rsidRDefault="008949F7" w:rsidP="00C76B5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7FA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  <w:r w:rsidR="006D7908" w:rsidRPr="00A447FA">
        <w:rPr>
          <w:rFonts w:ascii="Times New Roman" w:hAnsi="Times New Roman" w:cs="Times New Roman"/>
          <w:b/>
          <w:bCs/>
          <w:sz w:val="28"/>
          <w:szCs w:val="28"/>
        </w:rPr>
        <w:t xml:space="preserve">за 2021 год </w:t>
      </w:r>
      <w:r w:rsidRPr="00A447FA">
        <w:rPr>
          <w:rFonts w:ascii="Times New Roman" w:hAnsi="Times New Roman" w:cs="Times New Roman"/>
          <w:b/>
          <w:bCs/>
          <w:sz w:val="28"/>
          <w:szCs w:val="28"/>
        </w:rPr>
        <w:t>о д</w:t>
      </w:r>
      <w:r w:rsidR="00685ECE" w:rsidRPr="00A447FA">
        <w:rPr>
          <w:rFonts w:ascii="Times New Roman" w:hAnsi="Times New Roman" w:cs="Times New Roman"/>
          <w:b/>
          <w:bCs/>
          <w:sz w:val="28"/>
          <w:szCs w:val="28"/>
        </w:rPr>
        <w:t>еятельност</w:t>
      </w:r>
      <w:r w:rsidRPr="00A447F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85ECE" w:rsidRPr="00A447FA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</w:t>
      </w:r>
      <w:r w:rsidR="00C76B56" w:rsidRPr="000032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6B56">
        <w:rPr>
          <w:rFonts w:ascii="Times New Roman" w:hAnsi="Times New Roman" w:cs="Times New Roman"/>
          <w:b/>
          <w:bCs/>
          <w:sz w:val="28"/>
          <w:szCs w:val="28"/>
        </w:rPr>
        <w:t xml:space="preserve">выработке предложений по </w:t>
      </w:r>
      <w:r w:rsidR="00C76B56" w:rsidRPr="000032DA">
        <w:rPr>
          <w:rFonts w:ascii="Times New Roman" w:hAnsi="Times New Roman" w:cs="Times New Roman"/>
          <w:b/>
          <w:bCs/>
          <w:sz w:val="28"/>
          <w:szCs w:val="28"/>
        </w:rPr>
        <w:t>мобилизации доходов бюджета Старорусского муниципального района и легализации «теневой» заработной платы.</w:t>
      </w:r>
    </w:p>
    <w:p w14:paraId="40E9BB08" w14:textId="23386E84" w:rsidR="002523F4" w:rsidRDefault="00BD4F84" w:rsidP="00C76B5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23F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85874">
        <w:rPr>
          <w:rFonts w:ascii="Times New Roman" w:hAnsi="Times New Roman" w:cs="Times New Roman"/>
          <w:sz w:val="28"/>
          <w:szCs w:val="28"/>
        </w:rPr>
        <w:t>мобилизации доходов бюджета муниципального района за 2021 год проведено 10 заседаний комиссии. Приглашены 140 руководителей хозяйствующих субъектов, физических лиц. Заслуш</w:t>
      </w:r>
      <w:r w:rsidR="00D91637">
        <w:rPr>
          <w:rFonts w:ascii="Times New Roman" w:hAnsi="Times New Roman" w:cs="Times New Roman"/>
          <w:sz w:val="28"/>
          <w:szCs w:val="28"/>
        </w:rPr>
        <w:t>а</w:t>
      </w:r>
      <w:r w:rsidR="00E85874">
        <w:rPr>
          <w:rFonts w:ascii="Times New Roman" w:hAnsi="Times New Roman" w:cs="Times New Roman"/>
          <w:sz w:val="28"/>
          <w:szCs w:val="28"/>
        </w:rPr>
        <w:t xml:space="preserve">но 48 налогоплательщиков, представили письменные объяснения 24 юридических лиц и индивидуальных предпринимателей. Представили устные объяснения </w:t>
      </w:r>
      <w:r w:rsidR="00D91637">
        <w:rPr>
          <w:rFonts w:ascii="Times New Roman" w:hAnsi="Times New Roman" w:cs="Times New Roman"/>
          <w:sz w:val="28"/>
          <w:szCs w:val="28"/>
        </w:rPr>
        <w:t>(по</w:t>
      </w:r>
      <w:r w:rsidR="00E85874">
        <w:rPr>
          <w:rFonts w:ascii="Times New Roman" w:hAnsi="Times New Roman" w:cs="Times New Roman"/>
          <w:sz w:val="28"/>
          <w:szCs w:val="28"/>
        </w:rPr>
        <w:t xml:space="preserve"> теле</w:t>
      </w:r>
      <w:r w:rsidR="00156315">
        <w:rPr>
          <w:rFonts w:ascii="Times New Roman" w:hAnsi="Times New Roman" w:cs="Times New Roman"/>
          <w:sz w:val="28"/>
          <w:szCs w:val="28"/>
        </w:rPr>
        <w:t>ф</w:t>
      </w:r>
      <w:r w:rsidR="00E85874">
        <w:rPr>
          <w:rFonts w:ascii="Times New Roman" w:hAnsi="Times New Roman" w:cs="Times New Roman"/>
          <w:sz w:val="28"/>
          <w:szCs w:val="28"/>
        </w:rPr>
        <w:t xml:space="preserve">ону) -67 </w:t>
      </w:r>
      <w:r w:rsidR="00A447FA">
        <w:rPr>
          <w:rFonts w:ascii="Times New Roman" w:hAnsi="Times New Roman" w:cs="Times New Roman"/>
          <w:sz w:val="28"/>
          <w:szCs w:val="28"/>
        </w:rPr>
        <w:t>хозяйствующих субъекта</w:t>
      </w:r>
      <w:r w:rsidR="00156315">
        <w:rPr>
          <w:rFonts w:ascii="Times New Roman" w:hAnsi="Times New Roman" w:cs="Times New Roman"/>
          <w:sz w:val="28"/>
          <w:szCs w:val="28"/>
        </w:rPr>
        <w:t>.</w:t>
      </w:r>
    </w:p>
    <w:p w14:paraId="2593F6BF" w14:textId="21D8064D" w:rsidR="00156315" w:rsidRDefault="00156315" w:rsidP="00EE65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Погасили задолженность по налогам до </w:t>
      </w:r>
      <w:r w:rsidR="00A447FA"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</w:rPr>
        <w:t>проведения комиссии 6 недоимщиков. По результатам комиссии погашена задолженность по налогам в сумме 0,3 млн. рублей, повышена заработная плата в 63 организациях.</w:t>
      </w:r>
    </w:p>
    <w:p w14:paraId="4D55DBD4" w14:textId="21ECDF8C" w:rsidR="00156315" w:rsidRDefault="00823F80" w:rsidP="00EE65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района е</w:t>
      </w:r>
      <w:r w:rsidR="00156315">
        <w:rPr>
          <w:rFonts w:ascii="Times New Roman" w:hAnsi="Times New Roman" w:cs="Times New Roman"/>
          <w:sz w:val="28"/>
          <w:szCs w:val="28"/>
        </w:rPr>
        <w:t>жемесячно проводится мониторинг состояния недоимки по налогам, задолженности по уплате налоговых платежей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1637">
        <w:rPr>
          <w:rFonts w:ascii="Times New Roman" w:hAnsi="Times New Roman" w:cs="Times New Roman"/>
          <w:sz w:val="28"/>
          <w:szCs w:val="28"/>
        </w:rPr>
        <w:t xml:space="preserve"> </w:t>
      </w:r>
      <w:r w:rsidR="00156315">
        <w:rPr>
          <w:rFonts w:ascii="Times New Roman" w:hAnsi="Times New Roman" w:cs="Times New Roman"/>
          <w:sz w:val="28"/>
          <w:szCs w:val="28"/>
        </w:rPr>
        <w:t>организуются совместные с УФССП и ИФНС мероприятия по выявлению должников.</w:t>
      </w:r>
      <w:r w:rsidR="00D91637">
        <w:rPr>
          <w:rFonts w:ascii="Times New Roman" w:hAnsi="Times New Roman" w:cs="Times New Roman"/>
          <w:sz w:val="28"/>
          <w:szCs w:val="28"/>
        </w:rPr>
        <w:t xml:space="preserve"> Ежеквартально производится вручение (в т.ч. рассылка) квитанций об оплате налогов должникам.</w:t>
      </w:r>
    </w:p>
    <w:p w14:paraId="1748CB6A" w14:textId="10F4D34A" w:rsidR="006D7908" w:rsidRDefault="006D7908" w:rsidP="00EE65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целях пресечения фактов неформальной занятости и легализации трудовых отношений работодателей с работниками в организациях рабочей группой проведено 30 совместных рейдов. По итогам рейдов оформлены трудовые отношения с 31 человеком. Дополнительно получено в бюджетную систему налога на доходы физических лиц в сумме 260,5 тыс. рублей и страховых взносов на сумму 684 тыс. рублей.</w:t>
      </w:r>
    </w:p>
    <w:sectPr w:rsidR="006D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CE"/>
    <w:rsid w:val="000B6FB6"/>
    <w:rsid w:val="00156315"/>
    <w:rsid w:val="002523F4"/>
    <w:rsid w:val="00685ECE"/>
    <w:rsid w:val="006D7908"/>
    <w:rsid w:val="00823F80"/>
    <w:rsid w:val="00851E34"/>
    <w:rsid w:val="008949F7"/>
    <w:rsid w:val="009754F4"/>
    <w:rsid w:val="00A447FA"/>
    <w:rsid w:val="00BD4F84"/>
    <w:rsid w:val="00C76B56"/>
    <w:rsid w:val="00D91637"/>
    <w:rsid w:val="00E85874"/>
    <w:rsid w:val="00EB219F"/>
    <w:rsid w:val="00E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5400"/>
  <w15:chartTrackingRefBased/>
  <w15:docId w15:val="{2CCF65B6-4371-4416-928A-C02A5792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Кузьминова Галина Юльевна</dc:creator>
  <cp:keywords/>
  <dc:description/>
  <cp:lastModifiedBy>Посашкова Елена Юрьевна</cp:lastModifiedBy>
  <cp:revision>11</cp:revision>
  <dcterms:created xsi:type="dcterms:W3CDTF">2022-04-01T13:03:00Z</dcterms:created>
  <dcterms:modified xsi:type="dcterms:W3CDTF">2022-04-08T08:54:00Z</dcterms:modified>
</cp:coreProperties>
</file>